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101" w:rsidRDefault="00822101" w:rsidP="00822101">
      <w:pPr>
        <w:spacing w:after="0" w:line="276" w:lineRule="auto"/>
        <w:rPr>
          <w:rFonts w:ascii="Arial Narrow" w:eastAsia="Times New Roman" w:hAnsi="Arial Narrow" w:cs="Times New Roman"/>
          <w:b/>
          <w:color w:val="222222"/>
          <w:u w:val="single"/>
          <w:lang w:val="en"/>
        </w:rPr>
      </w:pPr>
    </w:p>
    <w:p w:rsidR="00832EEC" w:rsidRDefault="00116ED3" w:rsidP="00822101">
      <w:pPr>
        <w:spacing w:after="0" w:line="276" w:lineRule="auto"/>
        <w:rPr>
          <w:rFonts w:ascii="Arial Narrow" w:eastAsia="Times New Roman" w:hAnsi="Arial Narrow" w:cs="Times New Roman"/>
          <w:color w:val="222222"/>
          <w:lang w:val="en"/>
        </w:rPr>
      </w:pPr>
      <w:r>
        <w:rPr>
          <w:rFonts w:ascii="Arial Narrow" w:eastAsia="Times New Roman" w:hAnsi="Arial Narrow" w:cs="Times New Roman"/>
          <w:color w:val="222222"/>
          <w:lang w:val="en"/>
        </w:rPr>
        <w:t xml:space="preserve">Over the last two years, </w:t>
      </w:r>
      <w:r w:rsidR="004F2205">
        <w:rPr>
          <w:rFonts w:ascii="Arial Narrow" w:eastAsia="Times New Roman" w:hAnsi="Arial Narrow" w:cs="Times New Roman"/>
          <w:color w:val="222222"/>
          <w:lang w:val="en"/>
        </w:rPr>
        <w:t xml:space="preserve">our greatest accomplishment </w:t>
      </w:r>
      <w:r w:rsidR="00832EEC">
        <w:rPr>
          <w:rFonts w:ascii="Arial Narrow" w:eastAsia="Times New Roman" w:hAnsi="Arial Narrow" w:cs="Times New Roman"/>
          <w:color w:val="222222"/>
          <w:lang w:val="en"/>
        </w:rPr>
        <w:t>is</w:t>
      </w:r>
      <w:r w:rsidR="00D615CA">
        <w:rPr>
          <w:rFonts w:ascii="Arial Narrow" w:eastAsia="Times New Roman" w:hAnsi="Arial Narrow" w:cs="Times New Roman"/>
          <w:color w:val="222222"/>
          <w:lang w:val="en"/>
        </w:rPr>
        <w:t xml:space="preserve"> that we have held </w:t>
      </w:r>
      <w:r w:rsidR="004F2205">
        <w:rPr>
          <w:rFonts w:ascii="Arial Narrow" w:eastAsia="Times New Roman" w:hAnsi="Arial Narrow" w:cs="Times New Roman"/>
          <w:color w:val="222222"/>
          <w:lang w:val="en"/>
        </w:rPr>
        <w:t xml:space="preserve">together a diverse, multi-sector </w:t>
      </w:r>
      <w:r w:rsidR="002D08F4">
        <w:rPr>
          <w:rFonts w:ascii="Arial Narrow" w:eastAsia="Times New Roman" w:hAnsi="Arial Narrow" w:cs="Times New Roman"/>
          <w:color w:val="222222"/>
          <w:lang w:val="en"/>
        </w:rPr>
        <w:t>c</w:t>
      </w:r>
      <w:r w:rsidR="004F2205">
        <w:rPr>
          <w:rFonts w:ascii="Arial Narrow" w:eastAsia="Times New Roman" w:hAnsi="Arial Narrow" w:cs="Times New Roman"/>
          <w:color w:val="222222"/>
          <w:lang w:val="en"/>
        </w:rPr>
        <w:t xml:space="preserve">ollaborative comprised of </w:t>
      </w:r>
      <w:r w:rsidR="00822101" w:rsidRPr="00822101">
        <w:rPr>
          <w:rFonts w:ascii="Arial Narrow" w:eastAsia="Times New Roman" w:hAnsi="Arial Narrow" w:cs="Times New Roman"/>
          <w:color w:val="222222"/>
          <w:lang w:val="en"/>
        </w:rPr>
        <w:t xml:space="preserve">over 50 individuals </w:t>
      </w:r>
      <w:r w:rsidR="00170516">
        <w:rPr>
          <w:rFonts w:ascii="Arial Narrow" w:eastAsia="Times New Roman" w:hAnsi="Arial Narrow" w:cs="Times New Roman"/>
          <w:color w:val="222222"/>
          <w:lang w:val="en"/>
        </w:rPr>
        <w:t>representing</w:t>
      </w:r>
      <w:r w:rsidR="00822101" w:rsidRPr="00822101">
        <w:rPr>
          <w:rFonts w:ascii="Arial Narrow" w:eastAsia="Times New Roman" w:hAnsi="Arial Narrow" w:cs="Times New Roman"/>
          <w:color w:val="222222"/>
          <w:lang w:val="en"/>
        </w:rPr>
        <w:t xml:space="preserve"> 30 plus organizations </w:t>
      </w:r>
      <w:r w:rsidR="004F2205">
        <w:rPr>
          <w:rFonts w:ascii="Arial Narrow" w:eastAsia="Times New Roman" w:hAnsi="Arial Narrow" w:cs="Times New Roman"/>
          <w:color w:val="222222"/>
          <w:lang w:val="en"/>
        </w:rPr>
        <w:t xml:space="preserve">who are </w:t>
      </w:r>
      <w:r w:rsidR="00822101" w:rsidRPr="00822101">
        <w:rPr>
          <w:rFonts w:ascii="Arial Narrow" w:eastAsia="Times New Roman" w:hAnsi="Arial Narrow" w:cs="Times New Roman"/>
          <w:color w:val="222222"/>
          <w:lang w:val="en"/>
        </w:rPr>
        <w:t xml:space="preserve">working </w:t>
      </w:r>
      <w:r w:rsidR="004F2205">
        <w:rPr>
          <w:rFonts w:ascii="Arial Narrow" w:eastAsia="Times New Roman" w:hAnsi="Arial Narrow" w:cs="Times New Roman"/>
          <w:color w:val="222222"/>
          <w:lang w:val="en"/>
        </w:rPr>
        <w:t>in unison to advance</w:t>
      </w:r>
      <w:r w:rsidR="00822101" w:rsidRPr="00822101">
        <w:rPr>
          <w:rFonts w:ascii="Arial Narrow" w:eastAsia="Times New Roman" w:hAnsi="Arial Narrow" w:cs="Times New Roman"/>
          <w:color w:val="222222"/>
          <w:lang w:val="en"/>
        </w:rPr>
        <w:t xml:space="preserve"> racial equity in our region</w:t>
      </w:r>
      <w:r w:rsidR="004F2205">
        <w:rPr>
          <w:rFonts w:ascii="Arial Narrow" w:eastAsia="Times New Roman" w:hAnsi="Arial Narrow" w:cs="Times New Roman"/>
          <w:color w:val="222222"/>
          <w:lang w:val="en"/>
        </w:rPr>
        <w:t xml:space="preserve">. </w:t>
      </w:r>
      <w:r w:rsidR="00822101" w:rsidRPr="00822101">
        <w:rPr>
          <w:rFonts w:ascii="Arial Narrow" w:eastAsia="Times New Roman" w:hAnsi="Arial Narrow" w:cs="Times New Roman"/>
          <w:color w:val="222222"/>
          <w:lang w:val="en"/>
        </w:rPr>
        <w:t xml:space="preserve">It is </w:t>
      </w:r>
      <w:r w:rsidR="00822101" w:rsidRPr="00822101">
        <w:rPr>
          <w:rFonts w:ascii="Arial Narrow" w:eastAsia="Times New Roman" w:hAnsi="Arial Narrow" w:cs="Times New Roman"/>
          <w:i/>
          <w:color w:val="222222"/>
          <w:lang w:val="en"/>
        </w:rPr>
        <w:t>only</w:t>
      </w:r>
      <w:r w:rsidR="00822101" w:rsidRPr="00822101">
        <w:rPr>
          <w:rFonts w:ascii="Arial Narrow" w:eastAsia="Times New Roman" w:hAnsi="Arial Narrow" w:cs="Times New Roman"/>
          <w:color w:val="222222"/>
          <w:lang w:val="en"/>
        </w:rPr>
        <w:t xml:space="preserve"> through our collective courage, combined capacity and demonstrated will that we will actually </w:t>
      </w:r>
      <w:r w:rsidR="00D615CA">
        <w:rPr>
          <w:rFonts w:ascii="Arial Narrow" w:eastAsia="Times New Roman" w:hAnsi="Arial Narrow" w:cs="Times New Roman"/>
          <w:color w:val="222222"/>
          <w:lang w:val="en"/>
        </w:rPr>
        <w:t>achieve</w:t>
      </w:r>
      <w:r w:rsidR="00822101" w:rsidRPr="00822101">
        <w:rPr>
          <w:rFonts w:ascii="Arial Narrow" w:eastAsia="Times New Roman" w:hAnsi="Arial Narrow" w:cs="Times New Roman"/>
          <w:color w:val="222222"/>
          <w:lang w:val="en"/>
        </w:rPr>
        <w:t xml:space="preserve"> the racial equity results that we envision for our region. </w:t>
      </w:r>
      <w:r w:rsidR="00D615CA">
        <w:rPr>
          <w:rFonts w:ascii="Arial Narrow" w:eastAsia="Times New Roman" w:hAnsi="Arial Narrow" w:cs="Times New Roman"/>
          <w:color w:val="222222"/>
          <w:lang w:val="en"/>
        </w:rPr>
        <w:t xml:space="preserve">To build upon our momentum, </w:t>
      </w:r>
      <w:r w:rsidR="00C40A41">
        <w:rPr>
          <w:rFonts w:ascii="Arial Narrow" w:eastAsia="Times New Roman" w:hAnsi="Arial Narrow" w:cs="Times New Roman"/>
          <w:color w:val="222222"/>
          <w:lang w:val="en"/>
        </w:rPr>
        <w:t xml:space="preserve">it will require the </w:t>
      </w:r>
      <w:r w:rsidR="00822101" w:rsidRPr="00822101">
        <w:rPr>
          <w:rFonts w:ascii="Arial Narrow" w:eastAsia="Times New Roman" w:hAnsi="Arial Narrow" w:cs="Times New Roman"/>
          <w:color w:val="222222"/>
          <w:lang w:val="en"/>
        </w:rPr>
        <w:t xml:space="preserve">consistent contributions from all who are truly committed to </w:t>
      </w:r>
      <w:r w:rsidR="00832EEC">
        <w:rPr>
          <w:rFonts w:ascii="Arial Narrow" w:eastAsia="Times New Roman" w:hAnsi="Arial Narrow" w:cs="Times New Roman"/>
          <w:color w:val="222222"/>
          <w:lang w:val="en"/>
        </w:rPr>
        <w:t>equitable development</w:t>
      </w:r>
      <w:r w:rsidR="00822101" w:rsidRPr="00822101">
        <w:rPr>
          <w:rFonts w:ascii="Arial Narrow" w:eastAsia="Times New Roman" w:hAnsi="Arial Narrow" w:cs="Times New Roman"/>
          <w:color w:val="222222"/>
          <w:lang w:val="en"/>
        </w:rPr>
        <w:t xml:space="preserve">. </w:t>
      </w:r>
    </w:p>
    <w:p w:rsidR="00832EEC" w:rsidRDefault="00832EEC" w:rsidP="00822101">
      <w:pPr>
        <w:spacing w:after="0" w:line="276" w:lineRule="auto"/>
        <w:rPr>
          <w:rFonts w:ascii="Arial Narrow" w:eastAsia="Times New Roman" w:hAnsi="Arial Narrow" w:cs="Times New Roman"/>
          <w:color w:val="222222"/>
          <w:lang w:val="en"/>
        </w:rPr>
      </w:pPr>
    </w:p>
    <w:p w:rsidR="00832EEC" w:rsidRDefault="00822101" w:rsidP="00822101">
      <w:pPr>
        <w:spacing w:after="0" w:line="276" w:lineRule="auto"/>
        <w:rPr>
          <w:rFonts w:ascii="Arial Narrow" w:eastAsia="Times New Roman" w:hAnsi="Arial Narrow" w:cs="Times New Roman"/>
          <w:color w:val="222222"/>
          <w:lang w:val="en"/>
        </w:rPr>
      </w:pPr>
      <w:r w:rsidRPr="00822101">
        <w:rPr>
          <w:rFonts w:ascii="Arial Narrow" w:eastAsia="Times New Roman" w:hAnsi="Arial Narrow" w:cs="Times New Roman"/>
          <w:color w:val="222222"/>
          <w:lang w:val="en"/>
        </w:rPr>
        <w:t xml:space="preserve">We will </w:t>
      </w:r>
      <w:r w:rsidR="00E14F4F">
        <w:rPr>
          <w:rFonts w:ascii="Arial Narrow" w:eastAsia="Times New Roman" w:hAnsi="Arial Narrow" w:cs="Times New Roman"/>
          <w:color w:val="222222"/>
          <w:lang w:val="en"/>
        </w:rPr>
        <w:t xml:space="preserve">not all </w:t>
      </w:r>
      <w:r w:rsidR="00832EEC">
        <w:rPr>
          <w:rFonts w:ascii="Arial Narrow" w:eastAsia="Times New Roman" w:hAnsi="Arial Narrow" w:cs="Times New Roman"/>
          <w:color w:val="222222"/>
          <w:lang w:val="en"/>
        </w:rPr>
        <w:t xml:space="preserve">be in </w:t>
      </w:r>
      <w:r w:rsidRPr="00822101">
        <w:rPr>
          <w:rFonts w:ascii="Arial Narrow" w:eastAsia="Times New Roman" w:hAnsi="Arial Narrow" w:cs="Times New Roman"/>
          <w:color w:val="222222"/>
          <w:lang w:val="en"/>
        </w:rPr>
        <w:t>agree</w:t>
      </w:r>
      <w:r w:rsidR="00832EEC">
        <w:rPr>
          <w:rFonts w:ascii="Arial Narrow" w:eastAsia="Times New Roman" w:hAnsi="Arial Narrow" w:cs="Times New Roman"/>
          <w:color w:val="222222"/>
          <w:lang w:val="en"/>
        </w:rPr>
        <w:t>ment</w:t>
      </w:r>
      <w:r w:rsidRPr="00822101">
        <w:rPr>
          <w:rFonts w:ascii="Arial Narrow" w:eastAsia="Times New Roman" w:hAnsi="Arial Narrow" w:cs="Times New Roman"/>
          <w:color w:val="222222"/>
          <w:lang w:val="en"/>
        </w:rPr>
        <w:t xml:space="preserve"> all of the time and that’s OK. What we cannot do is give-up. We welcome you to join our table where we </w:t>
      </w:r>
      <w:r w:rsidR="00832EEC">
        <w:rPr>
          <w:rFonts w:ascii="Arial Narrow" w:eastAsia="Times New Roman" w:hAnsi="Arial Narrow" w:cs="Times New Roman"/>
          <w:color w:val="222222"/>
          <w:lang w:val="en"/>
        </w:rPr>
        <w:t>have</w:t>
      </w:r>
      <w:r w:rsidRPr="00822101">
        <w:rPr>
          <w:rFonts w:ascii="Arial Narrow" w:eastAsia="Times New Roman" w:hAnsi="Arial Narrow" w:cs="Times New Roman"/>
          <w:color w:val="222222"/>
          <w:lang w:val="en"/>
        </w:rPr>
        <w:t xml:space="preserve"> the tough convers</w:t>
      </w:r>
      <w:r w:rsidR="00832EEC">
        <w:rPr>
          <w:rFonts w:ascii="Arial Narrow" w:eastAsia="Times New Roman" w:hAnsi="Arial Narrow" w:cs="Times New Roman"/>
          <w:color w:val="222222"/>
          <w:lang w:val="en"/>
        </w:rPr>
        <w:t>ations, spirited debates, make</w:t>
      </w:r>
      <w:r w:rsidRPr="00822101">
        <w:rPr>
          <w:rFonts w:ascii="Arial Narrow" w:eastAsia="Times New Roman" w:hAnsi="Arial Narrow" w:cs="Times New Roman"/>
          <w:color w:val="222222"/>
          <w:lang w:val="en"/>
        </w:rPr>
        <w:t xml:space="preserve"> financial investments and tak</w:t>
      </w:r>
      <w:r w:rsidR="00832EEC">
        <w:rPr>
          <w:rFonts w:ascii="Arial Narrow" w:eastAsia="Times New Roman" w:hAnsi="Arial Narrow" w:cs="Times New Roman"/>
          <w:color w:val="222222"/>
          <w:lang w:val="en"/>
        </w:rPr>
        <w:t>e</w:t>
      </w:r>
      <w:r w:rsidRPr="00822101">
        <w:rPr>
          <w:rFonts w:ascii="Arial Narrow" w:eastAsia="Times New Roman" w:hAnsi="Arial Narrow" w:cs="Times New Roman"/>
          <w:color w:val="222222"/>
          <w:lang w:val="en"/>
        </w:rPr>
        <w:t xml:space="preserve"> collective action to adva</w:t>
      </w:r>
      <w:r w:rsidR="00832EEC">
        <w:rPr>
          <w:rFonts w:ascii="Arial Narrow" w:eastAsia="Times New Roman" w:hAnsi="Arial Narrow" w:cs="Times New Roman"/>
          <w:color w:val="222222"/>
          <w:lang w:val="en"/>
        </w:rPr>
        <w:t>nce equitable development in Pittsburgh</w:t>
      </w:r>
      <w:r w:rsidRPr="00822101">
        <w:rPr>
          <w:rFonts w:ascii="Arial Narrow" w:eastAsia="Times New Roman" w:hAnsi="Arial Narrow" w:cs="Times New Roman"/>
          <w:color w:val="222222"/>
          <w:lang w:val="en"/>
        </w:rPr>
        <w:t>.</w:t>
      </w:r>
      <w:r w:rsidR="00E14F4F">
        <w:rPr>
          <w:rFonts w:ascii="Arial Narrow" w:eastAsia="Times New Roman" w:hAnsi="Arial Narrow" w:cs="Times New Roman"/>
          <w:color w:val="222222"/>
          <w:lang w:val="en"/>
        </w:rPr>
        <w:t xml:space="preserve"> This is the work!</w:t>
      </w:r>
    </w:p>
    <w:p w:rsidR="00E14F4F" w:rsidRDefault="00E14F4F" w:rsidP="00822101">
      <w:pPr>
        <w:spacing w:after="0" w:line="276" w:lineRule="auto"/>
        <w:rPr>
          <w:rFonts w:ascii="Arial Narrow" w:eastAsia="Times New Roman" w:hAnsi="Arial Narrow" w:cs="Times New Roman"/>
          <w:color w:val="222222"/>
          <w:lang w:val="en"/>
        </w:rPr>
      </w:pPr>
    </w:p>
    <w:p w:rsidR="00822101" w:rsidRDefault="00832EEC" w:rsidP="00822101">
      <w:pPr>
        <w:spacing w:after="0" w:line="276" w:lineRule="auto"/>
        <w:rPr>
          <w:rFonts w:ascii="Arial Narrow" w:eastAsia="Times New Roman" w:hAnsi="Arial Narrow" w:cs="Times New Roman"/>
          <w:color w:val="222222"/>
          <w:u w:val="single"/>
          <w:lang w:val="en"/>
        </w:rPr>
      </w:pPr>
      <w:r w:rsidRPr="00832EEC">
        <w:rPr>
          <w:rFonts w:ascii="Arial Narrow" w:eastAsia="Times New Roman" w:hAnsi="Arial Narrow" w:cs="Times New Roman"/>
          <w:color w:val="222222"/>
          <w:u w:val="single"/>
          <w:lang w:val="en"/>
        </w:rPr>
        <w:t>Accomplishments and Investments</w:t>
      </w:r>
    </w:p>
    <w:p w:rsidR="00116ED3" w:rsidRPr="00116ED3" w:rsidRDefault="00116ED3" w:rsidP="00116ED3">
      <w:pPr>
        <w:pStyle w:val="ListParagraph"/>
        <w:numPr>
          <w:ilvl w:val="0"/>
          <w:numId w:val="3"/>
        </w:numPr>
        <w:spacing w:after="0" w:line="276" w:lineRule="auto"/>
        <w:rPr>
          <w:rFonts w:ascii="Arial Narrow" w:eastAsia="Arial" w:hAnsi="Arial Narrow" w:cs="Arial"/>
          <w:b/>
          <w:lang w:val="en"/>
        </w:rPr>
      </w:pPr>
      <w:r w:rsidRPr="00116ED3">
        <w:rPr>
          <w:rFonts w:ascii="Arial Narrow" w:eastAsia="Arial" w:hAnsi="Arial Narrow" w:cs="Arial"/>
          <w:b/>
          <w:lang w:val="en"/>
        </w:rPr>
        <w:t>Advocacy Actions &amp; Investments</w:t>
      </w:r>
    </w:p>
    <w:p w:rsidR="00116ED3" w:rsidRPr="00116ED3" w:rsidRDefault="00116ED3" w:rsidP="00116ED3">
      <w:pPr>
        <w:pStyle w:val="ListParagraph"/>
        <w:numPr>
          <w:ilvl w:val="1"/>
          <w:numId w:val="3"/>
        </w:numPr>
        <w:spacing w:after="0" w:line="276" w:lineRule="auto"/>
        <w:rPr>
          <w:rFonts w:ascii="Arial Narrow" w:eastAsia="Arial" w:hAnsi="Arial Narrow" w:cs="Arial"/>
          <w:lang w:val="en"/>
        </w:rPr>
      </w:pPr>
      <w:r w:rsidRPr="00116ED3">
        <w:rPr>
          <w:rFonts w:ascii="Arial Narrow" w:eastAsia="Arial" w:hAnsi="Arial Narrow" w:cs="Arial"/>
          <w:lang w:val="en"/>
        </w:rPr>
        <w:t xml:space="preserve">Appealed to </w:t>
      </w:r>
      <w:r w:rsidR="00E14F4F">
        <w:rPr>
          <w:rFonts w:ascii="Arial Narrow" w:eastAsia="Arial" w:hAnsi="Arial Narrow" w:cs="Arial"/>
          <w:lang w:val="en"/>
        </w:rPr>
        <w:t xml:space="preserve">the </w:t>
      </w:r>
      <w:r w:rsidRPr="00116ED3">
        <w:rPr>
          <w:rFonts w:ascii="Arial Narrow" w:eastAsia="Arial" w:hAnsi="Arial Narrow" w:cs="Arial"/>
          <w:lang w:val="en"/>
        </w:rPr>
        <w:t>city concerning cuts to the URA’s 2019 budget with the support of 22 organizations resulting in $2.5 m</w:t>
      </w:r>
      <w:r w:rsidR="00E14F4F">
        <w:rPr>
          <w:rFonts w:ascii="Arial Narrow" w:eastAsia="Arial" w:hAnsi="Arial Narrow" w:cs="Arial"/>
          <w:lang w:val="en"/>
        </w:rPr>
        <w:t>illion restored to their budget.</w:t>
      </w:r>
    </w:p>
    <w:p w:rsidR="00116ED3" w:rsidRPr="00822101" w:rsidRDefault="00116ED3" w:rsidP="00116ED3">
      <w:pPr>
        <w:spacing w:after="0" w:line="276" w:lineRule="auto"/>
        <w:ind w:left="1440"/>
        <w:contextualSpacing/>
        <w:rPr>
          <w:rFonts w:ascii="Arial Narrow" w:eastAsia="Arial" w:hAnsi="Arial Narrow" w:cs="Arial"/>
          <w:lang w:val="en"/>
        </w:rPr>
      </w:pPr>
    </w:p>
    <w:p w:rsidR="00116ED3" w:rsidRPr="00116ED3" w:rsidRDefault="00116ED3" w:rsidP="00116ED3">
      <w:pPr>
        <w:pStyle w:val="ListParagraph"/>
        <w:numPr>
          <w:ilvl w:val="1"/>
          <w:numId w:val="3"/>
        </w:numPr>
        <w:spacing w:after="0" w:line="276" w:lineRule="auto"/>
        <w:rPr>
          <w:rFonts w:ascii="Arial Narrow" w:eastAsia="Arial" w:hAnsi="Arial Narrow" w:cs="Arial"/>
          <w:lang w:val="en"/>
        </w:rPr>
      </w:pPr>
      <w:r w:rsidRPr="00116ED3">
        <w:rPr>
          <w:rFonts w:ascii="Arial Narrow" w:eastAsia="Arial" w:hAnsi="Arial Narrow" w:cs="Arial"/>
          <w:lang w:val="en"/>
        </w:rPr>
        <w:t xml:space="preserve">Advocacy support with passage of House Bill 163 which was signed into law by the Governor. It ends the mandatory suspension of driver’s licenses for low-level, non-driving offenses in Pennsylvania- a barrier that annually impacted over 30,000 Pennsylvanians, disproportionately low-income and people of color. </w:t>
      </w:r>
    </w:p>
    <w:p w:rsidR="00116ED3" w:rsidRPr="00822101" w:rsidRDefault="00116ED3" w:rsidP="00116ED3">
      <w:pPr>
        <w:spacing w:after="0" w:line="276" w:lineRule="auto"/>
        <w:ind w:left="720"/>
        <w:contextualSpacing/>
        <w:rPr>
          <w:rFonts w:ascii="Arial Narrow" w:eastAsia="Arial" w:hAnsi="Arial Narrow" w:cs="Arial"/>
          <w:lang w:val="en"/>
        </w:rPr>
      </w:pPr>
    </w:p>
    <w:p w:rsidR="00116ED3" w:rsidRPr="00116ED3" w:rsidRDefault="00116ED3" w:rsidP="00116ED3">
      <w:pPr>
        <w:pStyle w:val="ListParagraph"/>
        <w:numPr>
          <w:ilvl w:val="1"/>
          <w:numId w:val="3"/>
        </w:numPr>
        <w:spacing w:after="0" w:line="276" w:lineRule="auto"/>
        <w:rPr>
          <w:rFonts w:ascii="Arial Narrow" w:eastAsia="Arial" w:hAnsi="Arial Narrow" w:cs="Arial"/>
          <w:b/>
          <w:lang w:val="en"/>
        </w:rPr>
      </w:pPr>
      <w:r w:rsidRPr="00116ED3">
        <w:rPr>
          <w:rFonts w:ascii="Arial Narrow" w:eastAsia="Arial" w:hAnsi="Arial Narrow" w:cs="Arial"/>
          <w:lang w:val="en"/>
        </w:rPr>
        <w:t>$225,000 Equitable Development Catalytic Grant Investments by Neighborhood Allies</w:t>
      </w:r>
    </w:p>
    <w:p w:rsidR="00116ED3" w:rsidRPr="00116ED3" w:rsidRDefault="00116ED3" w:rsidP="00116ED3">
      <w:pPr>
        <w:pStyle w:val="ListParagraph"/>
        <w:numPr>
          <w:ilvl w:val="2"/>
          <w:numId w:val="3"/>
        </w:numPr>
        <w:spacing w:after="0" w:line="276" w:lineRule="auto"/>
        <w:rPr>
          <w:rFonts w:ascii="Arial Narrow" w:eastAsia="Arial" w:hAnsi="Arial Narrow" w:cs="Arial"/>
          <w:b/>
          <w:lang w:val="en"/>
        </w:rPr>
      </w:pPr>
      <w:r w:rsidRPr="00116ED3">
        <w:rPr>
          <w:rFonts w:ascii="Arial Narrow" w:eastAsia="Arial" w:hAnsi="Arial Narrow" w:cs="Arial"/>
          <w:lang w:val="en"/>
        </w:rPr>
        <w:t>$15,000 Housing Alliance- Tenant Protections Policy</w:t>
      </w:r>
      <w:r w:rsidR="00E14F4F">
        <w:rPr>
          <w:rFonts w:ascii="Arial Narrow" w:eastAsia="Arial" w:hAnsi="Arial Narrow" w:cs="Arial"/>
          <w:lang w:val="en"/>
        </w:rPr>
        <w:t xml:space="preserve"> Analysis</w:t>
      </w:r>
    </w:p>
    <w:p w:rsidR="00116ED3" w:rsidRPr="00116ED3" w:rsidRDefault="00116ED3" w:rsidP="00116ED3">
      <w:pPr>
        <w:pStyle w:val="ListParagraph"/>
        <w:numPr>
          <w:ilvl w:val="2"/>
          <w:numId w:val="3"/>
        </w:numPr>
        <w:spacing w:after="0" w:line="276" w:lineRule="auto"/>
        <w:rPr>
          <w:rFonts w:ascii="Arial Narrow" w:eastAsia="Arial" w:hAnsi="Arial Narrow" w:cs="Arial"/>
          <w:b/>
          <w:lang w:val="en"/>
        </w:rPr>
      </w:pPr>
      <w:r w:rsidRPr="00116ED3">
        <w:rPr>
          <w:rFonts w:ascii="Arial Narrow" w:eastAsia="Arial" w:hAnsi="Arial Narrow" w:cs="Arial"/>
          <w:lang w:val="en"/>
        </w:rPr>
        <w:t>$75,000 Hill District Consensus Group- Tenant Leadership Development</w:t>
      </w:r>
    </w:p>
    <w:p w:rsidR="00116ED3" w:rsidRPr="00116ED3" w:rsidRDefault="00116ED3" w:rsidP="00116ED3">
      <w:pPr>
        <w:pStyle w:val="ListParagraph"/>
        <w:numPr>
          <w:ilvl w:val="2"/>
          <w:numId w:val="3"/>
        </w:numPr>
        <w:spacing w:after="0" w:line="276" w:lineRule="auto"/>
        <w:rPr>
          <w:rFonts w:ascii="Arial Narrow" w:eastAsia="Arial" w:hAnsi="Arial Narrow" w:cs="Arial"/>
          <w:b/>
          <w:lang w:val="en"/>
        </w:rPr>
      </w:pPr>
      <w:r w:rsidRPr="00116ED3">
        <w:rPr>
          <w:rFonts w:ascii="Arial Narrow" w:eastAsia="Arial" w:hAnsi="Arial Narrow" w:cs="Arial"/>
          <w:lang w:val="en"/>
        </w:rPr>
        <w:t>$75,000</w:t>
      </w:r>
      <w:r w:rsidR="002D08F4">
        <w:rPr>
          <w:rFonts w:ascii="Arial Narrow" w:eastAsia="Arial" w:hAnsi="Arial Narrow" w:cs="Arial"/>
          <w:lang w:val="en"/>
        </w:rPr>
        <w:t xml:space="preserve"> </w:t>
      </w:r>
      <w:proofErr w:type="spellStart"/>
      <w:r w:rsidR="002D08F4">
        <w:rPr>
          <w:rFonts w:ascii="Arial Narrow" w:eastAsia="Arial" w:hAnsi="Arial Narrow" w:cs="Arial"/>
          <w:lang w:val="en"/>
        </w:rPr>
        <w:t>Omicelo</w:t>
      </w:r>
      <w:proofErr w:type="spellEnd"/>
      <w:r w:rsidR="002D08F4">
        <w:rPr>
          <w:rFonts w:ascii="Arial Narrow" w:eastAsia="Arial" w:hAnsi="Arial Narrow" w:cs="Arial"/>
          <w:lang w:val="en"/>
        </w:rPr>
        <w:t xml:space="preserve"> Cares- Real Estate Co-</w:t>
      </w:r>
      <w:proofErr w:type="spellStart"/>
      <w:r w:rsidR="002D08F4">
        <w:rPr>
          <w:rFonts w:ascii="Arial Narrow" w:eastAsia="Arial" w:hAnsi="Arial Narrow" w:cs="Arial"/>
          <w:lang w:val="en"/>
        </w:rPr>
        <w:t>P</w:t>
      </w:r>
      <w:r w:rsidRPr="00116ED3">
        <w:rPr>
          <w:rFonts w:ascii="Arial Narrow" w:eastAsia="Arial" w:hAnsi="Arial Narrow" w:cs="Arial"/>
          <w:lang w:val="en"/>
        </w:rPr>
        <w:t>owerment</w:t>
      </w:r>
      <w:proofErr w:type="spellEnd"/>
      <w:r w:rsidRPr="00116ED3">
        <w:rPr>
          <w:rFonts w:ascii="Arial Narrow" w:eastAsia="Arial" w:hAnsi="Arial Narrow" w:cs="Arial"/>
          <w:lang w:val="en"/>
        </w:rPr>
        <w:t xml:space="preserve"> Series</w:t>
      </w:r>
    </w:p>
    <w:p w:rsidR="00116ED3" w:rsidRPr="00116ED3" w:rsidRDefault="00116ED3" w:rsidP="00116ED3">
      <w:pPr>
        <w:pStyle w:val="ListParagraph"/>
        <w:numPr>
          <w:ilvl w:val="2"/>
          <w:numId w:val="3"/>
        </w:numPr>
        <w:spacing w:after="0" w:line="276" w:lineRule="auto"/>
        <w:rPr>
          <w:rFonts w:ascii="Arial Narrow" w:eastAsia="Arial" w:hAnsi="Arial Narrow" w:cs="Arial"/>
          <w:b/>
          <w:lang w:val="en"/>
        </w:rPr>
      </w:pPr>
      <w:r w:rsidRPr="00116ED3">
        <w:rPr>
          <w:rFonts w:ascii="Arial Narrow" w:eastAsia="Arial" w:hAnsi="Arial Narrow" w:cs="Arial"/>
          <w:lang w:val="en"/>
        </w:rPr>
        <w:t xml:space="preserve">$75,000 Riverside Center for Innovation- </w:t>
      </w:r>
      <w:proofErr w:type="spellStart"/>
      <w:r w:rsidRPr="00116ED3">
        <w:rPr>
          <w:rFonts w:ascii="Arial Narrow" w:eastAsia="Arial" w:hAnsi="Arial Narrow" w:cs="Arial"/>
          <w:lang w:val="en"/>
        </w:rPr>
        <w:t>BizFIT</w:t>
      </w:r>
      <w:proofErr w:type="spellEnd"/>
      <w:r w:rsidRPr="00116ED3">
        <w:rPr>
          <w:rFonts w:ascii="Arial Narrow" w:eastAsia="Arial" w:hAnsi="Arial Narrow" w:cs="Arial"/>
          <w:lang w:val="en"/>
        </w:rPr>
        <w:t xml:space="preserve"> Plus, MWDBE Development</w:t>
      </w:r>
    </w:p>
    <w:p w:rsidR="00116ED3" w:rsidRPr="00116ED3" w:rsidRDefault="00116ED3" w:rsidP="00116ED3">
      <w:pPr>
        <w:pStyle w:val="ListParagraph"/>
        <w:numPr>
          <w:ilvl w:val="2"/>
          <w:numId w:val="3"/>
        </w:numPr>
        <w:spacing w:after="0" w:line="276" w:lineRule="auto"/>
        <w:rPr>
          <w:rFonts w:ascii="Arial Narrow" w:eastAsia="Arial" w:hAnsi="Arial Narrow" w:cs="Arial"/>
          <w:lang w:val="en"/>
        </w:rPr>
      </w:pPr>
      <w:r w:rsidRPr="00116ED3">
        <w:rPr>
          <w:rFonts w:ascii="Arial Narrow" w:eastAsia="Arial" w:hAnsi="Arial Narrow" w:cs="Arial"/>
          <w:lang w:val="en"/>
        </w:rPr>
        <w:t>$75,000 Trade Institute of Pittsburgh- Workforce Housing</w:t>
      </w:r>
    </w:p>
    <w:p w:rsidR="00116ED3" w:rsidRDefault="00116ED3" w:rsidP="00116ED3">
      <w:pPr>
        <w:spacing w:after="0" w:line="276" w:lineRule="auto"/>
        <w:contextualSpacing/>
        <w:rPr>
          <w:rFonts w:ascii="Arial Narrow" w:eastAsia="Arial" w:hAnsi="Arial Narrow" w:cs="Arial"/>
          <w:lang w:val="en"/>
        </w:rPr>
      </w:pPr>
    </w:p>
    <w:p w:rsidR="00116ED3" w:rsidRPr="00116ED3" w:rsidRDefault="00116ED3" w:rsidP="00116ED3">
      <w:pPr>
        <w:pStyle w:val="ListParagraph"/>
        <w:numPr>
          <w:ilvl w:val="0"/>
          <w:numId w:val="3"/>
        </w:numPr>
        <w:spacing w:after="0" w:line="276" w:lineRule="auto"/>
        <w:rPr>
          <w:rFonts w:ascii="Arial Narrow" w:eastAsia="Arial" w:hAnsi="Arial Narrow" w:cs="Arial"/>
          <w:b/>
          <w:lang w:val="en"/>
        </w:rPr>
      </w:pPr>
      <w:r w:rsidRPr="00116ED3">
        <w:rPr>
          <w:rFonts w:ascii="Arial Narrow" w:eastAsia="Arial" w:hAnsi="Arial Narrow" w:cs="Arial"/>
          <w:b/>
          <w:lang w:val="en"/>
        </w:rPr>
        <w:t>Institutional &amp; Organizational Commitments</w:t>
      </w:r>
    </w:p>
    <w:p w:rsidR="00116ED3" w:rsidRPr="00116ED3" w:rsidRDefault="00116ED3" w:rsidP="00116ED3">
      <w:pPr>
        <w:pStyle w:val="ListParagraph"/>
        <w:numPr>
          <w:ilvl w:val="1"/>
          <w:numId w:val="3"/>
        </w:numPr>
        <w:spacing w:after="0" w:line="276" w:lineRule="auto"/>
        <w:rPr>
          <w:rFonts w:ascii="Arial Narrow" w:eastAsia="Arial" w:hAnsi="Arial Narrow" w:cs="Arial"/>
          <w:lang w:val="en"/>
        </w:rPr>
      </w:pPr>
      <w:r w:rsidRPr="00116ED3">
        <w:rPr>
          <w:rFonts w:ascii="Arial Narrow" w:eastAsia="Arial" w:hAnsi="Arial Narrow" w:cs="Arial"/>
          <w:u w:val="single"/>
          <w:lang w:val="en"/>
        </w:rPr>
        <w:t>Urban Redevelopment Authority (URA)</w:t>
      </w:r>
      <w:r w:rsidRPr="00116ED3">
        <w:rPr>
          <w:rFonts w:ascii="Arial Narrow" w:eastAsia="Arial" w:hAnsi="Arial Narrow" w:cs="Arial"/>
          <w:lang w:val="en"/>
        </w:rPr>
        <w:t xml:space="preserve">: adopted the All-In Pittsburgh definition of equitable development and have instituted an internal Equity Working Group to advance diversity, equity and inclusion within the Authority. Have undergone an assessment to ensure that the principles of design, justice and equitable development are integrated into internal workplace culture and external interactions with the communities that they serve. In addition, the URA recently hired a MWBE Program Officer/Director of Performance &amp; Compliance- Ms. </w:t>
      </w:r>
      <w:proofErr w:type="spellStart"/>
      <w:r w:rsidRPr="00116ED3">
        <w:rPr>
          <w:rFonts w:ascii="Arial Narrow" w:eastAsia="Arial" w:hAnsi="Arial Narrow" w:cs="Arial"/>
          <w:lang w:val="en"/>
        </w:rPr>
        <w:t>Diamonte</w:t>
      </w:r>
      <w:proofErr w:type="spellEnd"/>
      <w:r w:rsidRPr="00116ED3">
        <w:rPr>
          <w:rFonts w:ascii="Arial Narrow" w:eastAsia="Arial" w:hAnsi="Arial Narrow" w:cs="Arial"/>
          <w:lang w:val="en"/>
        </w:rPr>
        <w:t xml:space="preserve"> Walker to serve as the URA’s liaison between businesses, contractors and the public at large to enhance MWBE participation.</w:t>
      </w:r>
    </w:p>
    <w:p w:rsidR="00116ED3" w:rsidRPr="00822101" w:rsidRDefault="00116ED3" w:rsidP="00116ED3">
      <w:pPr>
        <w:spacing w:after="0" w:line="276" w:lineRule="auto"/>
        <w:contextualSpacing/>
        <w:rPr>
          <w:rFonts w:ascii="Arial Narrow" w:eastAsia="Arial" w:hAnsi="Arial Narrow" w:cs="Arial"/>
          <w:b/>
          <w:lang w:val="en"/>
        </w:rPr>
      </w:pPr>
    </w:p>
    <w:p w:rsidR="00116ED3" w:rsidRPr="005735B1" w:rsidRDefault="00116ED3" w:rsidP="00116ED3">
      <w:pPr>
        <w:pStyle w:val="ListParagraph"/>
        <w:numPr>
          <w:ilvl w:val="1"/>
          <w:numId w:val="3"/>
        </w:numPr>
        <w:spacing w:after="0" w:line="276" w:lineRule="auto"/>
        <w:rPr>
          <w:rFonts w:ascii="Arial Narrow" w:eastAsia="Arial" w:hAnsi="Arial Narrow" w:cs="Arial"/>
          <w:b/>
          <w:u w:val="single"/>
          <w:lang w:val="en"/>
        </w:rPr>
      </w:pPr>
      <w:r w:rsidRPr="00116ED3">
        <w:rPr>
          <w:rFonts w:ascii="Arial Narrow" w:eastAsia="Arial" w:hAnsi="Arial Narrow" w:cs="Arial"/>
          <w:u w:val="single"/>
          <w:lang w:val="en"/>
        </w:rPr>
        <w:t>Riverside Center for Innovation</w:t>
      </w:r>
      <w:r w:rsidRPr="00116ED3">
        <w:rPr>
          <w:rFonts w:ascii="Arial Narrow" w:eastAsia="Arial" w:hAnsi="Arial Narrow" w:cs="Arial"/>
          <w:lang w:val="en"/>
        </w:rPr>
        <w:t xml:space="preserve">: adopted the All-In Pittsburgh definition of equitable development and have embedded it into their programming including </w:t>
      </w:r>
      <w:proofErr w:type="spellStart"/>
      <w:r w:rsidRPr="00116ED3">
        <w:rPr>
          <w:rFonts w:ascii="Arial Narrow" w:eastAsia="Arial" w:hAnsi="Arial Narrow" w:cs="Arial"/>
          <w:i/>
          <w:lang w:val="en"/>
        </w:rPr>
        <w:t>BizFit</w:t>
      </w:r>
      <w:proofErr w:type="spellEnd"/>
      <w:r w:rsidRPr="00116ED3">
        <w:rPr>
          <w:rFonts w:ascii="Arial Narrow" w:eastAsia="Arial" w:hAnsi="Arial Narrow" w:cs="Arial"/>
          <w:i/>
          <w:lang w:val="en"/>
        </w:rPr>
        <w:t xml:space="preserve"> </w:t>
      </w:r>
      <w:r w:rsidRPr="00116ED3">
        <w:rPr>
          <w:rFonts w:ascii="Arial Narrow" w:eastAsia="Arial" w:hAnsi="Arial Narrow" w:cs="Arial"/>
          <w:lang w:val="en"/>
        </w:rPr>
        <w:t>which helps minority, woman and veteran entrepreneurs in the construction industry to grow sustainable enterprises</w:t>
      </w:r>
    </w:p>
    <w:p w:rsidR="005735B1" w:rsidRPr="005735B1" w:rsidRDefault="005735B1" w:rsidP="005735B1">
      <w:pPr>
        <w:pStyle w:val="ListParagraph"/>
        <w:rPr>
          <w:rFonts w:ascii="Arial Narrow" w:eastAsia="Arial" w:hAnsi="Arial Narrow" w:cs="Arial"/>
          <w:b/>
          <w:u w:val="single"/>
          <w:lang w:val="en"/>
        </w:rPr>
      </w:pPr>
    </w:p>
    <w:p w:rsidR="00116ED3" w:rsidRPr="00116ED3" w:rsidRDefault="00116ED3" w:rsidP="00116ED3">
      <w:pPr>
        <w:pStyle w:val="ListParagraph"/>
        <w:numPr>
          <w:ilvl w:val="0"/>
          <w:numId w:val="4"/>
        </w:numPr>
        <w:spacing w:after="0" w:line="276" w:lineRule="auto"/>
        <w:rPr>
          <w:rFonts w:ascii="Arial Narrow" w:eastAsia="Arial" w:hAnsi="Arial Narrow" w:cs="Arial"/>
          <w:b/>
          <w:lang w:val="en"/>
        </w:rPr>
      </w:pPr>
      <w:r w:rsidRPr="00116ED3">
        <w:rPr>
          <w:rFonts w:ascii="Arial Narrow" w:eastAsia="Arial" w:hAnsi="Arial Narrow" w:cs="Arial"/>
          <w:b/>
          <w:lang w:val="en"/>
        </w:rPr>
        <w:lastRenderedPageBreak/>
        <w:t>Partnerships</w:t>
      </w:r>
    </w:p>
    <w:p w:rsidR="00116ED3" w:rsidRPr="00116ED3" w:rsidRDefault="00116ED3" w:rsidP="00116ED3">
      <w:pPr>
        <w:pStyle w:val="ListParagraph"/>
        <w:numPr>
          <w:ilvl w:val="1"/>
          <w:numId w:val="4"/>
        </w:numPr>
        <w:spacing w:after="0" w:line="276" w:lineRule="auto"/>
        <w:rPr>
          <w:rFonts w:ascii="Arial Narrow" w:eastAsia="Arial" w:hAnsi="Arial Narrow" w:cs="Arial"/>
          <w:lang w:val="en"/>
        </w:rPr>
      </w:pPr>
      <w:r w:rsidRPr="00116ED3">
        <w:rPr>
          <w:rFonts w:ascii="Arial Narrow" w:eastAsia="Arial" w:hAnsi="Arial Narrow" w:cs="Arial"/>
          <w:u w:val="single"/>
          <w:lang w:val="en"/>
        </w:rPr>
        <w:t>Pittsburgh Black Elected Officials Coalition (PBEOC)</w:t>
      </w:r>
      <w:r w:rsidRPr="00116ED3">
        <w:rPr>
          <w:rFonts w:ascii="Arial Narrow" w:eastAsia="Arial" w:hAnsi="Arial Narrow" w:cs="Arial"/>
          <w:lang w:val="en"/>
        </w:rPr>
        <w:t>: formalized partnership with the PBEOC to co-develop legislation to begin to embed equity within city government operations and decision-making.</w:t>
      </w:r>
    </w:p>
    <w:p w:rsidR="00116ED3" w:rsidRDefault="00116ED3" w:rsidP="00116ED3">
      <w:pPr>
        <w:spacing w:after="0" w:line="276" w:lineRule="auto"/>
        <w:contextualSpacing/>
        <w:rPr>
          <w:rFonts w:ascii="Arial Narrow" w:eastAsia="Arial" w:hAnsi="Arial Narrow" w:cs="Arial"/>
          <w:lang w:val="en"/>
        </w:rPr>
      </w:pPr>
    </w:p>
    <w:p w:rsidR="00116ED3" w:rsidRPr="00116ED3" w:rsidRDefault="00802256" w:rsidP="00116ED3">
      <w:pPr>
        <w:pStyle w:val="ListParagraph"/>
        <w:numPr>
          <w:ilvl w:val="1"/>
          <w:numId w:val="4"/>
        </w:numPr>
        <w:spacing w:after="0" w:line="276" w:lineRule="auto"/>
        <w:rPr>
          <w:rFonts w:ascii="Arial Narrow" w:eastAsia="Arial" w:hAnsi="Arial Narrow" w:cs="Arial"/>
          <w:lang w:val="en"/>
        </w:rPr>
      </w:pPr>
      <w:r>
        <w:rPr>
          <w:rFonts w:ascii="Arial Narrow" w:eastAsia="Arial" w:hAnsi="Arial Narrow" w:cs="Arial"/>
          <w:u w:val="single"/>
          <w:lang w:val="en"/>
        </w:rPr>
        <w:t>Six</w:t>
      </w:r>
      <w:r w:rsidR="00116ED3" w:rsidRPr="00116ED3">
        <w:rPr>
          <w:rFonts w:ascii="Arial Narrow" w:eastAsia="Arial" w:hAnsi="Arial Narrow" w:cs="Arial"/>
          <w:u w:val="single"/>
          <w:lang w:val="en"/>
        </w:rPr>
        <w:t xml:space="preserve"> Community Based Organizations (CBOs)</w:t>
      </w:r>
      <w:r w:rsidR="00116ED3" w:rsidRPr="00116ED3">
        <w:rPr>
          <w:rFonts w:ascii="Arial Narrow" w:eastAsia="Arial" w:hAnsi="Arial Narrow" w:cs="Arial"/>
          <w:lang w:val="en"/>
        </w:rPr>
        <w:t xml:space="preserve">: signed Partnership Agreements in place with the </w:t>
      </w:r>
      <w:proofErr w:type="spellStart"/>
      <w:r w:rsidR="00116ED3" w:rsidRPr="00116ED3">
        <w:rPr>
          <w:rFonts w:ascii="Arial Narrow" w:eastAsia="Arial" w:hAnsi="Arial Narrow" w:cs="Arial"/>
          <w:lang w:val="en"/>
        </w:rPr>
        <w:t>Beltzhoover</w:t>
      </w:r>
      <w:proofErr w:type="spellEnd"/>
      <w:r w:rsidR="00116ED3" w:rsidRPr="00116ED3">
        <w:rPr>
          <w:rFonts w:ascii="Arial Narrow" w:eastAsia="Arial" w:hAnsi="Arial Narrow" w:cs="Arial"/>
          <w:lang w:val="en"/>
        </w:rPr>
        <w:t xml:space="preserve"> Consensus Group; the </w:t>
      </w:r>
      <w:proofErr w:type="spellStart"/>
      <w:r w:rsidR="00116ED3" w:rsidRPr="00116ED3">
        <w:rPr>
          <w:rFonts w:ascii="Arial Narrow" w:eastAsia="Arial" w:hAnsi="Arial Narrow" w:cs="Arial"/>
          <w:lang w:val="en"/>
        </w:rPr>
        <w:t>Hazlewood</w:t>
      </w:r>
      <w:proofErr w:type="spellEnd"/>
      <w:r w:rsidR="00116ED3" w:rsidRPr="00116ED3">
        <w:rPr>
          <w:rFonts w:ascii="Arial Narrow" w:eastAsia="Arial" w:hAnsi="Arial Narrow" w:cs="Arial"/>
          <w:lang w:val="en"/>
        </w:rPr>
        <w:t xml:space="preserve"> Initiative; Hill District Consensus Group; Homewood Children’s Village; Kingsley Association and the Perry Hilltop Citizens Council/ </w:t>
      </w:r>
      <w:proofErr w:type="spellStart"/>
      <w:r w:rsidR="00116ED3" w:rsidRPr="00116ED3">
        <w:rPr>
          <w:rFonts w:ascii="Arial Narrow" w:eastAsia="Arial" w:hAnsi="Arial Narrow" w:cs="Arial"/>
          <w:lang w:val="en"/>
        </w:rPr>
        <w:t>Fineview</w:t>
      </w:r>
      <w:proofErr w:type="spellEnd"/>
      <w:r w:rsidR="00116ED3" w:rsidRPr="00116ED3">
        <w:rPr>
          <w:rFonts w:ascii="Arial Narrow" w:eastAsia="Arial" w:hAnsi="Arial Narrow" w:cs="Arial"/>
          <w:lang w:val="en"/>
        </w:rPr>
        <w:t xml:space="preserve"> Citizens Council. The CBOs serve as a link to activities that are happening in the neighborhoods and ensure that the Equitable Development Collaborative serves the needs of our target population</w:t>
      </w:r>
      <w:r w:rsidR="00E14F4F">
        <w:rPr>
          <w:rFonts w:ascii="Arial Narrow" w:eastAsia="Arial" w:hAnsi="Arial Narrow" w:cs="Arial"/>
          <w:lang w:val="en"/>
        </w:rPr>
        <w:t>- those living at or below 200% of poverty</w:t>
      </w:r>
      <w:r w:rsidR="00116ED3" w:rsidRPr="00116ED3">
        <w:rPr>
          <w:rFonts w:ascii="Arial Narrow" w:eastAsia="Arial" w:hAnsi="Arial Narrow" w:cs="Arial"/>
          <w:lang w:val="en"/>
        </w:rPr>
        <w:t>.</w:t>
      </w:r>
    </w:p>
    <w:p w:rsidR="00116ED3" w:rsidRPr="00822101" w:rsidRDefault="00116ED3" w:rsidP="00116ED3">
      <w:pPr>
        <w:spacing w:after="0" w:line="276" w:lineRule="auto"/>
        <w:ind w:left="1440"/>
        <w:contextualSpacing/>
        <w:rPr>
          <w:rFonts w:ascii="Arial Narrow" w:eastAsia="Arial" w:hAnsi="Arial Narrow" w:cs="Arial"/>
          <w:lang w:val="en"/>
        </w:rPr>
      </w:pPr>
    </w:p>
    <w:p w:rsidR="00116ED3" w:rsidRPr="00116ED3" w:rsidRDefault="00116ED3" w:rsidP="00116ED3">
      <w:pPr>
        <w:pStyle w:val="ListParagraph"/>
        <w:numPr>
          <w:ilvl w:val="1"/>
          <w:numId w:val="4"/>
        </w:numPr>
        <w:spacing w:after="0" w:line="276" w:lineRule="auto"/>
        <w:rPr>
          <w:rFonts w:ascii="Arial Narrow" w:eastAsia="Arial" w:hAnsi="Arial Narrow" w:cs="Arial"/>
          <w:u w:val="single"/>
          <w:lang w:val="en"/>
        </w:rPr>
      </w:pPr>
      <w:r w:rsidRPr="00116ED3">
        <w:rPr>
          <w:rFonts w:ascii="Arial Narrow" w:eastAsia="Arial" w:hAnsi="Arial Narrow" w:cs="Arial"/>
          <w:u w:val="single"/>
          <w:lang w:val="en"/>
        </w:rPr>
        <w:t>Corporate Equity &amp; Inclusion Roundtable</w:t>
      </w:r>
      <w:r w:rsidR="00CC363E">
        <w:rPr>
          <w:rFonts w:ascii="Arial Narrow" w:eastAsia="Arial" w:hAnsi="Arial Narrow" w:cs="Arial"/>
          <w:u w:val="single"/>
          <w:lang w:val="en"/>
        </w:rPr>
        <w:t xml:space="preserve"> (CEIR)</w:t>
      </w:r>
      <w:r w:rsidRPr="00116ED3">
        <w:rPr>
          <w:rFonts w:ascii="Arial Narrow" w:eastAsia="Arial" w:hAnsi="Arial Narrow" w:cs="Arial"/>
          <w:lang w:val="en"/>
        </w:rPr>
        <w:t>:</w:t>
      </w:r>
      <w:r w:rsidR="00CC363E">
        <w:rPr>
          <w:rFonts w:ascii="Arial Narrow" w:eastAsia="Arial" w:hAnsi="Arial Narrow" w:cs="Arial"/>
          <w:lang w:val="en"/>
        </w:rPr>
        <w:t xml:space="preserve"> </w:t>
      </w:r>
      <w:r w:rsidR="00583CCE">
        <w:rPr>
          <w:rFonts w:ascii="Arial Narrow" w:eastAsia="Arial" w:hAnsi="Arial Narrow" w:cs="Arial"/>
          <w:lang w:val="en"/>
        </w:rPr>
        <w:t>partnering</w:t>
      </w:r>
      <w:r w:rsidR="00CC363E">
        <w:rPr>
          <w:rFonts w:ascii="Arial Narrow" w:eastAsia="Arial" w:hAnsi="Arial Narrow" w:cs="Arial"/>
          <w:lang w:val="en"/>
        </w:rPr>
        <w:t xml:space="preserve"> </w:t>
      </w:r>
      <w:r w:rsidR="00583CCE">
        <w:rPr>
          <w:rFonts w:ascii="Arial Narrow" w:eastAsia="Arial" w:hAnsi="Arial Narrow" w:cs="Arial"/>
          <w:lang w:val="en"/>
        </w:rPr>
        <w:t>with CEIR</w:t>
      </w:r>
      <w:r w:rsidR="00CC363E">
        <w:rPr>
          <w:rFonts w:ascii="Arial Narrow" w:eastAsia="Arial" w:hAnsi="Arial Narrow" w:cs="Arial"/>
          <w:lang w:val="en"/>
        </w:rPr>
        <w:t xml:space="preserve"> to have a shared definition of </w:t>
      </w:r>
      <w:r w:rsidR="00583CCE">
        <w:rPr>
          <w:rFonts w:ascii="Arial Narrow" w:eastAsia="Arial" w:hAnsi="Arial Narrow" w:cs="Arial"/>
          <w:lang w:val="en"/>
        </w:rPr>
        <w:t>the</w:t>
      </w:r>
      <w:r w:rsidR="00CC363E">
        <w:rPr>
          <w:rFonts w:ascii="Arial Narrow" w:eastAsia="Arial" w:hAnsi="Arial Narrow" w:cs="Arial"/>
          <w:lang w:val="en"/>
        </w:rPr>
        <w:t xml:space="preserve"> Rooney Rule </w:t>
      </w:r>
      <w:r w:rsidR="00583CCE">
        <w:rPr>
          <w:rFonts w:ascii="Arial Narrow" w:eastAsia="Arial" w:hAnsi="Arial Narrow" w:cs="Arial"/>
          <w:lang w:val="en"/>
        </w:rPr>
        <w:t xml:space="preserve">that is comprehensive and has </w:t>
      </w:r>
      <w:r w:rsidR="00CC363E">
        <w:rPr>
          <w:rFonts w:ascii="Arial Narrow" w:eastAsia="Arial" w:hAnsi="Arial Narrow" w:cs="Arial"/>
          <w:lang w:val="en"/>
        </w:rPr>
        <w:t xml:space="preserve">measurable </w:t>
      </w:r>
      <w:r w:rsidR="00583CCE">
        <w:rPr>
          <w:rFonts w:ascii="Arial Narrow" w:eastAsia="Arial" w:hAnsi="Arial Narrow" w:cs="Arial"/>
          <w:lang w:val="en"/>
        </w:rPr>
        <w:t>results. The Comprehensive Rooney Rule advocates that African-Americans and people of color be considered for all positions from entry level through the “C-Suite” and for all contracting/procurement opportunities.</w:t>
      </w:r>
    </w:p>
    <w:p w:rsidR="00116ED3" w:rsidRPr="00116ED3" w:rsidRDefault="00116ED3" w:rsidP="00116ED3">
      <w:pPr>
        <w:spacing w:after="0" w:line="276" w:lineRule="auto"/>
        <w:contextualSpacing/>
        <w:rPr>
          <w:rFonts w:ascii="Arial Narrow" w:eastAsia="Arial" w:hAnsi="Arial Narrow" w:cs="Arial"/>
          <w:lang w:val="en"/>
        </w:rPr>
      </w:pPr>
      <w:bookmarkStart w:id="0" w:name="_GoBack"/>
      <w:bookmarkEnd w:id="0"/>
    </w:p>
    <w:p w:rsidR="00822101" w:rsidRPr="00116ED3" w:rsidRDefault="00822101" w:rsidP="00116ED3">
      <w:pPr>
        <w:pStyle w:val="ListParagraph"/>
        <w:numPr>
          <w:ilvl w:val="0"/>
          <w:numId w:val="4"/>
        </w:numPr>
        <w:spacing w:after="0" w:line="276" w:lineRule="auto"/>
        <w:rPr>
          <w:rFonts w:ascii="Arial Narrow" w:eastAsia="Arial" w:hAnsi="Arial Narrow" w:cs="Arial"/>
          <w:lang w:val="en"/>
        </w:rPr>
      </w:pPr>
      <w:r w:rsidRPr="00116ED3">
        <w:rPr>
          <w:rFonts w:ascii="Arial Narrow" w:eastAsia="Arial" w:hAnsi="Arial Narrow" w:cs="Arial"/>
          <w:b/>
          <w:lang w:val="en"/>
        </w:rPr>
        <w:t>Sustained Infrastructure and Expanded Operations</w:t>
      </w:r>
      <w:r w:rsidR="00E14F4F">
        <w:rPr>
          <w:rFonts w:ascii="Arial Narrow" w:eastAsia="Arial" w:hAnsi="Arial Narrow" w:cs="Arial"/>
          <w:b/>
          <w:lang w:val="en"/>
        </w:rPr>
        <w:t xml:space="preserve"> of the Collaborative</w:t>
      </w:r>
    </w:p>
    <w:p w:rsidR="00822101" w:rsidRPr="00116ED3" w:rsidRDefault="00822101" w:rsidP="00CC363E">
      <w:pPr>
        <w:pStyle w:val="ListParagraph"/>
        <w:numPr>
          <w:ilvl w:val="1"/>
          <w:numId w:val="4"/>
        </w:numPr>
        <w:spacing w:after="0" w:line="276" w:lineRule="auto"/>
        <w:rPr>
          <w:rFonts w:ascii="Arial Narrow" w:eastAsia="Arial" w:hAnsi="Arial Narrow" w:cs="Arial"/>
          <w:lang w:val="en"/>
        </w:rPr>
      </w:pPr>
      <w:r w:rsidRPr="00116ED3">
        <w:rPr>
          <w:rFonts w:ascii="Arial Narrow" w:eastAsia="Arial" w:hAnsi="Arial Narrow" w:cs="Arial"/>
          <w:u w:val="single"/>
          <w:lang w:val="en"/>
        </w:rPr>
        <w:t>Forged a Core Team</w:t>
      </w:r>
      <w:r w:rsidRPr="00116ED3">
        <w:rPr>
          <w:rFonts w:ascii="Arial Narrow" w:eastAsia="Arial" w:hAnsi="Arial Narrow" w:cs="Arial"/>
          <w:lang w:val="en"/>
        </w:rPr>
        <w:t xml:space="preserve">: of Neighborhood Allies, Ivette </w:t>
      </w:r>
      <w:proofErr w:type="spellStart"/>
      <w:r w:rsidRPr="00116ED3">
        <w:rPr>
          <w:rFonts w:ascii="Arial Narrow" w:eastAsia="Arial" w:hAnsi="Arial Narrow" w:cs="Arial"/>
          <w:lang w:val="en"/>
        </w:rPr>
        <w:t>Mongalo</w:t>
      </w:r>
      <w:proofErr w:type="spellEnd"/>
      <w:r w:rsidRPr="00116ED3">
        <w:rPr>
          <w:rFonts w:ascii="Arial Narrow" w:eastAsia="Arial" w:hAnsi="Arial Narrow" w:cs="Arial"/>
          <w:lang w:val="en"/>
        </w:rPr>
        <w:t xml:space="preserve">-Winston Consulting, the </w:t>
      </w:r>
      <w:proofErr w:type="spellStart"/>
      <w:r w:rsidRPr="00116ED3">
        <w:rPr>
          <w:rFonts w:ascii="Arial Narrow" w:eastAsia="Arial" w:hAnsi="Arial Narrow" w:cs="Arial"/>
          <w:lang w:val="en"/>
        </w:rPr>
        <w:t>UrbanKind</w:t>
      </w:r>
      <w:proofErr w:type="spellEnd"/>
      <w:r w:rsidRPr="00116ED3">
        <w:rPr>
          <w:rFonts w:ascii="Arial Narrow" w:eastAsia="Arial" w:hAnsi="Arial Narrow" w:cs="Arial"/>
          <w:lang w:val="en"/>
        </w:rPr>
        <w:t xml:space="preserve"> Institute and </w:t>
      </w:r>
      <w:proofErr w:type="spellStart"/>
      <w:r w:rsidRPr="00116ED3">
        <w:rPr>
          <w:rFonts w:ascii="Arial Narrow" w:eastAsia="Arial" w:hAnsi="Arial Narrow" w:cs="Arial"/>
          <w:lang w:val="en"/>
        </w:rPr>
        <w:t>PolicyLink</w:t>
      </w:r>
      <w:proofErr w:type="spellEnd"/>
      <w:r w:rsidR="00CC363E">
        <w:rPr>
          <w:rFonts w:ascii="Arial Narrow" w:eastAsia="Arial" w:hAnsi="Arial Narrow" w:cs="Arial"/>
          <w:lang w:val="en"/>
        </w:rPr>
        <w:t xml:space="preserve"> </w:t>
      </w:r>
      <w:r w:rsidR="002D08F4">
        <w:rPr>
          <w:rFonts w:ascii="Arial Narrow" w:eastAsia="Arial" w:hAnsi="Arial Narrow" w:cs="Arial"/>
          <w:lang w:val="en"/>
        </w:rPr>
        <w:t>to help</w:t>
      </w:r>
      <w:r w:rsidR="00CC363E" w:rsidRPr="00CC363E">
        <w:rPr>
          <w:rFonts w:ascii="Arial Narrow" w:eastAsia="Arial" w:hAnsi="Arial Narrow" w:cs="Arial"/>
          <w:lang w:val="en"/>
        </w:rPr>
        <w:t xml:space="preserve"> drive the work of the Collaborative through regular </w:t>
      </w:r>
      <w:proofErr w:type="spellStart"/>
      <w:r w:rsidR="00CC363E" w:rsidRPr="00CC363E">
        <w:rPr>
          <w:rFonts w:ascii="Arial Narrow" w:eastAsia="Arial" w:hAnsi="Arial Narrow" w:cs="Arial"/>
          <w:lang w:val="en"/>
        </w:rPr>
        <w:t>convenings</w:t>
      </w:r>
      <w:proofErr w:type="spellEnd"/>
      <w:r w:rsidR="00CC363E" w:rsidRPr="00CC363E">
        <w:rPr>
          <w:rFonts w:ascii="Arial Narrow" w:eastAsia="Arial" w:hAnsi="Arial Narrow" w:cs="Arial"/>
          <w:lang w:val="en"/>
        </w:rPr>
        <w:t>, policy research, community engagement activities, coalition-building, fundraising, communications, advocacy and financial investments for the activation of equity projects/initiatives.</w:t>
      </w:r>
    </w:p>
    <w:p w:rsidR="00822101" w:rsidRPr="00116ED3" w:rsidRDefault="00822101" w:rsidP="00CC363E">
      <w:pPr>
        <w:pStyle w:val="ListParagraph"/>
        <w:spacing w:after="0" w:line="276" w:lineRule="auto"/>
        <w:ind w:left="2160"/>
        <w:rPr>
          <w:rFonts w:ascii="Arial Narrow" w:eastAsia="Arial" w:hAnsi="Arial Narrow" w:cs="Arial"/>
          <w:lang w:val="en"/>
        </w:rPr>
      </w:pPr>
    </w:p>
    <w:p w:rsidR="00822101" w:rsidRPr="00116ED3" w:rsidRDefault="00822101" w:rsidP="00CC363E">
      <w:pPr>
        <w:pStyle w:val="ListParagraph"/>
        <w:numPr>
          <w:ilvl w:val="1"/>
          <w:numId w:val="4"/>
        </w:numPr>
        <w:spacing w:after="0" w:line="276" w:lineRule="auto"/>
        <w:rPr>
          <w:rFonts w:ascii="Arial Narrow" w:eastAsia="Arial" w:hAnsi="Arial Narrow" w:cs="Arial"/>
          <w:lang w:val="en"/>
        </w:rPr>
      </w:pPr>
      <w:r w:rsidRPr="00116ED3">
        <w:rPr>
          <w:rFonts w:ascii="Arial Narrow" w:eastAsia="Arial" w:hAnsi="Arial Narrow" w:cs="Arial"/>
          <w:u w:val="single"/>
          <w:lang w:val="en"/>
        </w:rPr>
        <w:t xml:space="preserve">Solidified a Steering Committee &amp; </w:t>
      </w:r>
      <w:r w:rsidR="00CC363E">
        <w:rPr>
          <w:rFonts w:ascii="Arial Narrow" w:eastAsia="Arial" w:hAnsi="Arial Narrow" w:cs="Arial"/>
          <w:u w:val="single"/>
          <w:lang w:val="en"/>
        </w:rPr>
        <w:t>Two</w:t>
      </w:r>
      <w:r w:rsidRPr="00116ED3">
        <w:rPr>
          <w:rFonts w:ascii="Arial Narrow" w:eastAsia="Arial" w:hAnsi="Arial Narrow" w:cs="Arial"/>
          <w:u w:val="single"/>
          <w:lang w:val="en"/>
        </w:rPr>
        <w:t xml:space="preserve"> Action Teams</w:t>
      </w:r>
      <w:r w:rsidRPr="00116ED3">
        <w:rPr>
          <w:rFonts w:ascii="Arial Narrow" w:eastAsia="Arial" w:hAnsi="Arial Narrow" w:cs="Arial"/>
          <w:lang w:val="en"/>
        </w:rPr>
        <w:t>: Housing &amp; Employment/Entrepreneurship</w:t>
      </w:r>
    </w:p>
    <w:p w:rsidR="00822101" w:rsidRPr="00116ED3" w:rsidRDefault="00822101" w:rsidP="00CC363E">
      <w:pPr>
        <w:pStyle w:val="ListParagraph"/>
        <w:numPr>
          <w:ilvl w:val="2"/>
          <w:numId w:val="4"/>
        </w:numPr>
        <w:spacing w:after="0" w:line="276" w:lineRule="auto"/>
        <w:rPr>
          <w:rFonts w:ascii="Arial Narrow" w:eastAsia="Arial" w:hAnsi="Arial Narrow" w:cs="Arial"/>
          <w:lang w:val="en"/>
        </w:rPr>
      </w:pPr>
      <w:r w:rsidRPr="00116ED3">
        <w:rPr>
          <w:rFonts w:ascii="Arial Narrow" w:eastAsia="Arial" w:hAnsi="Arial Narrow" w:cs="Arial"/>
          <w:lang w:val="en"/>
        </w:rPr>
        <w:t>Represents over 50 individuals and 30 organization that comprise the All-In Pittsburgh Equitable Development Collaborative. The individuals and organizations have remained engaged and committed and have helped shape our current agenda and strategies.</w:t>
      </w:r>
    </w:p>
    <w:p w:rsidR="00822101" w:rsidRPr="00822101" w:rsidRDefault="00822101" w:rsidP="00822101">
      <w:pPr>
        <w:spacing w:after="0" w:line="276" w:lineRule="auto"/>
        <w:ind w:left="2160"/>
        <w:contextualSpacing/>
        <w:rPr>
          <w:rFonts w:ascii="Arial Narrow" w:eastAsia="Arial" w:hAnsi="Arial Narrow" w:cs="Arial"/>
          <w:lang w:val="en"/>
        </w:rPr>
      </w:pPr>
    </w:p>
    <w:p w:rsidR="00822101" w:rsidRPr="00116ED3" w:rsidRDefault="00822101" w:rsidP="00CC363E">
      <w:pPr>
        <w:pStyle w:val="ListParagraph"/>
        <w:numPr>
          <w:ilvl w:val="1"/>
          <w:numId w:val="4"/>
        </w:numPr>
        <w:spacing w:after="0" w:line="276" w:lineRule="auto"/>
        <w:rPr>
          <w:rFonts w:ascii="Arial Narrow" w:eastAsia="Arial" w:hAnsi="Arial Narrow" w:cs="Arial"/>
          <w:lang w:val="en"/>
        </w:rPr>
      </w:pPr>
      <w:r w:rsidRPr="00116ED3">
        <w:rPr>
          <w:rFonts w:ascii="Arial Narrow" w:eastAsia="Arial" w:hAnsi="Arial Narrow" w:cs="Arial"/>
          <w:u w:val="single"/>
          <w:lang w:val="en"/>
        </w:rPr>
        <w:t>Launched Our Communications Platform</w:t>
      </w:r>
      <w:r w:rsidRPr="00116ED3">
        <w:rPr>
          <w:rFonts w:ascii="Arial Narrow" w:eastAsia="Arial" w:hAnsi="Arial Narrow" w:cs="Arial"/>
          <w:lang w:val="en"/>
        </w:rPr>
        <w:t xml:space="preserve">: in addition to the </w:t>
      </w:r>
      <w:hyperlink r:id="rId7" w:history="1">
        <w:r w:rsidRPr="00116ED3">
          <w:rPr>
            <w:rFonts w:ascii="Arial Narrow" w:eastAsia="Arial" w:hAnsi="Arial Narrow" w:cs="Arial"/>
            <w:color w:val="0000FF"/>
            <w:u w:val="single"/>
            <w:lang w:val="en"/>
          </w:rPr>
          <w:t>All-In Pittsburgh</w:t>
        </w:r>
      </w:hyperlink>
      <w:r w:rsidR="00D615CA" w:rsidRPr="00116ED3">
        <w:rPr>
          <w:rFonts w:ascii="Arial Narrow" w:eastAsia="Arial" w:hAnsi="Arial Narrow" w:cs="Arial"/>
          <w:lang w:val="en"/>
        </w:rPr>
        <w:t xml:space="preserve"> website,</w:t>
      </w:r>
      <w:r w:rsidRPr="00116ED3">
        <w:rPr>
          <w:rFonts w:ascii="Arial Narrow" w:eastAsia="Arial" w:hAnsi="Arial Narrow" w:cs="Arial"/>
          <w:lang w:val="en"/>
        </w:rPr>
        <w:t xml:space="preserve"> we have selected a communications consultant team to help bring greater awareness to the work of the </w:t>
      </w:r>
      <w:r w:rsidR="00E14F4F">
        <w:rPr>
          <w:rFonts w:ascii="Arial Narrow" w:eastAsia="Arial" w:hAnsi="Arial Narrow" w:cs="Arial"/>
          <w:lang w:val="en"/>
        </w:rPr>
        <w:t>Collaborative</w:t>
      </w:r>
      <w:r w:rsidRPr="00116ED3">
        <w:rPr>
          <w:rFonts w:ascii="Arial Narrow" w:eastAsia="Arial" w:hAnsi="Arial Narrow" w:cs="Arial"/>
          <w:lang w:val="en"/>
        </w:rPr>
        <w:t>, our mission, and targeted results. We will tell the stories of Pittsburghers that reflect our target population (those living at or below 200% of poverty in the city of Pittsburgh) as well as lift up the values of All-In-Pittsburgh</w:t>
      </w:r>
      <w:r w:rsidR="005735B1">
        <w:rPr>
          <w:rFonts w:ascii="Arial Narrow" w:eastAsia="Arial" w:hAnsi="Arial Narrow" w:cs="Arial"/>
          <w:lang w:val="en"/>
        </w:rPr>
        <w:t>.</w:t>
      </w:r>
    </w:p>
    <w:p w:rsidR="00822101" w:rsidRPr="00822101" w:rsidRDefault="00822101" w:rsidP="00822101">
      <w:pPr>
        <w:spacing w:after="0" w:line="276" w:lineRule="auto"/>
        <w:ind w:left="720"/>
        <w:contextualSpacing/>
        <w:rPr>
          <w:rFonts w:ascii="Arial Narrow" w:eastAsia="Arial" w:hAnsi="Arial Narrow" w:cs="Arial"/>
          <w:lang w:val="en"/>
        </w:rPr>
      </w:pPr>
    </w:p>
    <w:p w:rsidR="00822101" w:rsidRDefault="00822101" w:rsidP="00CC363E">
      <w:pPr>
        <w:pStyle w:val="ListParagraph"/>
        <w:numPr>
          <w:ilvl w:val="1"/>
          <w:numId w:val="4"/>
        </w:numPr>
        <w:spacing w:after="0" w:line="276" w:lineRule="auto"/>
        <w:rPr>
          <w:rFonts w:ascii="Arial Narrow" w:eastAsia="Arial" w:hAnsi="Arial Narrow" w:cs="Arial"/>
          <w:lang w:val="en"/>
        </w:rPr>
      </w:pPr>
      <w:r w:rsidRPr="00116ED3">
        <w:rPr>
          <w:rFonts w:ascii="Arial Narrow" w:eastAsia="Arial" w:hAnsi="Arial Narrow" w:cs="Arial"/>
          <w:u w:val="single"/>
          <w:lang w:val="en"/>
        </w:rPr>
        <w:t>Initiated a Three-year All-In Pittsburgh Sustainability Plan (2020 – 2023)</w:t>
      </w:r>
      <w:r w:rsidRPr="00116ED3">
        <w:rPr>
          <w:rFonts w:ascii="Arial Narrow" w:eastAsia="Arial" w:hAnsi="Arial Narrow" w:cs="Arial"/>
          <w:lang w:val="en"/>
        </w:rPr>
        <w:t>: to guide our work into the future by revisiting our priorities, clarifying our strategic niche, identifying our financial sustainability model, expanding and solidifying partnership agreements.</w:t>
      </w:r>
    </w:p>
    <w:p w:rsidR="00822101" w:rsidRPr="00822101" w:rsidRDefault="00822101" w:rsidP="00822101">
      <w:pPr>
        <w:spacing w:after="0" w:line="276" w:lineRule="auto"/>
        <w:ind w:left="720"/>
        <w:contextualSpacing/>
        <w:rPr>
          <w:rFonts w:ascii="Arial Narrow" w:eastAsia="Arial" w:hAnsi="Arial Narrow" w:cs="Arial"/>
          <w:lang w:val="en"/>
        </w:rPr>
      </w:pPr>
    </w:p>
    <w:p w:rsidR="00822101" w:rsidRDefault="00583CCE" w:rsidP="00583CCE">
      <w:pPr>
        <w:spacing w:after="0" w:line="276" w:lineRule="auto"/>
        <w:contextualSpacing/>
        <w:rPr>
          <w:rFonts w:ascii="Arial Narrow" w:eastAsia="Arial" w:hAnsi="Arial Narrow" w:cs="Arial"/>
          <w:u w:val="single"/>
          <w:lang w:val="en"/>
        </w:rPr>
      </w:pPr>
      <w:r>
        <w:rPr>
          <w:rFonts w:ascii="Arial Narrow" w:eastAsia="Arial" w:hAnsi="Arial Narrow" w:cs="Arial"/>
          <w:u w:val="single"/>
          <w:lang w:val="en"/>
        </w:rPr>
        <w:t>Our Definition</w:t>
      </w:r>
    </w:p>
    <w:p w:rsidR="00822101" w:rsidRPr="00345D09" w:rsidRDefault="00583CCE" w:rsidP="005735B1">
      <w:pPr>
        <w:spacing w:after="0" w:line="276" w:lineRule="auto"/>
        <w:contextualSpacing/>
        <w:rPr>
          <w:rFonts w:ascii="Arial Narrow" w:eastAsia="Arial" w:hAnsi="Arial Narrow" w:cs="Arial"/>
          <w:sz w:val="20"/>
          <w:szCs w:val="20"/>
          <w:lang w:val="en"/>
        </w:rPr>
      </w:pPr>
      <w:r w:rsidRPr="00345D09">
        <w:rPr>
          <w:rFonts w:ascii="Arial Narrow" w:eastAsia="Arial" w:hAnsi="Arial Narrow" w:cs="Arial"/>
          <w:b/>
          <w:sz w:val="20"/>
          <w:szCs w:val="20"/>
          <w:lang w:val="en"/>
        </w:rPr>
        <w:t>Equitable Development</w:t>
      </w:r>
      <w:r w:rsidRPr="00345D09">
        <w:rPr>
          <w:rFonts w:ascii="Arial Narrow" w:eastAsia="Arial" w:hAnsi="Arial Narrow" w:cs="Arial"/>
          <w:sz w:val="20"/>
          <w:szCs w:val="20"/>
          <w:lang w:val="en"/>
        </w:rPr>
        <w:t xml:space="preserve"> is a positive development strategy that ensures everyone participates in and benefits from the region’s economic transformation- especially low-income residents, communities of color, immigrants and others at risk of being left behind. It requires an intentional focus on eliminating racial inequities and barriers and making accountable </w:t>
      </w:r>
      <w:r w:rsidR="005735B1" w:rsidRPr="00345D09">
        <w:rPr>
          <w:rFonts w:ascii="Arial Narrow" w:eastAsia="Arial" w:hAnsi="Arial Narrow" w:cs="Arial"/>
          <w:sz w:val="20"/>
          <w:szCs w:val="20"/>
          <w:lang w:val="en"/>
        </w:rPr>
        <w:t>and catalytic investments to assure that lower-wealth residents: live in healthy, safe opportunity-rich neighborhoods that reflect their culture (and are not displaced from them); connect to economic and ownership opportunities; and have voice and influence in the decisions that shape their neighborhoods.</w:t>
      </w:r>
    </w:p>
    <w:sectPr w:rsidR="00822101" w:rsidRPr="00345D09" w:rsidSect="005735B1">
      <w:headerReference w:type="default" r:id="rId8"/>
      <w:footerReference w:type="even" r:id="rId9"/>
      <w:footerReference w:type="default" r:id="rId10"/>
      <w:pgSz w:w="12240" w:h="15840"/>
      <w:pgMar w:top="1260" w:right="1440" w:bottom="630" w:left="144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6A5" w:rsidRDefault="00F046A5" w:rsidP="00822101">
      <w:pPr>
        <w:spacing w:after="0" w:line="240" w:lineRule="auto"/>
      </w:pPr>
      <w:r>
        <w:separator/>
      </w:r>
    </w:p>
  </w:endnote>
  <w:endnote w:type="continuationSeparator" w:id="0">
    <w:p w:rsidR="00F046A5" w:rsidRDefault="00F046A5" w:rsidP="0082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117216850"/>
      <w:docPartObj>
        <w:docPartGallery w:val="Page Numbers (Bottom of Page)"/>
        <w:docPartUnique/>
      </w:docPartObj>
    </w:sdtPr>
    <w:sdtEndPr>
      <w:rPr>
        <w:noProof/>
      </w:rPr>
    </w:sdtEndPr>
    <w:sdtContent>
      <w:p w:rsidR="00583CCE" w:rsidRPr="005735B1" w:rsidRDefault="00583CCE">
        <w:pPr>
          <w:pStyle w:val="Footer"/>
          <w:jc w:val="right"/>
          <w:rPr>
            <w:rFonts w:ascii="Arial Narrow" w:hAnsi="Arial Narrow"/>
            <w:sz w:val="20"/>
            <w:szCs w:val="20"/>
          </w:rPr>
        </w:pPr>
      </w:p>
      <w:p w:rsidR="00583CCE" w:rsidRPr="005735B1" w:rsidRDefault="00583CCE">
        <w:pPr>
          <w:pStyle w:val="Footer"/>
          <w:jc w:val="right"/>
          <w:rPr>
            <w:rFonts w:ascii="Arial Narrow" w:hAnsi="Arial Narrow"/>
            <w:sz w:val="20"/>
            <w:szCs w:val="20"/>
          </w:rPr>
        </w:pPr>
      </w:p>
      <w:p w:rsidR="00583CCE" w:rsidRPr="005735B1" w:rsidRDefault="00F046A5">
        <w:pPr>
          <w:pStyle w:val="Footer"/>
          <w:jc w:val="right"/>
          <w:rPr>
            <w:rFonts w:ascii="Arial Narrow" w:hAnsi="Arial Narrow"/>
            <w:sz w:val="20"/>
            <w:szCs w:val="20"/>
          </w:rPr>
        </w:pPr>
      </w:p>
    </w:sdtContent>
  </w:sdt>
  <w:p w:rsidR="00583CCE" w:rsidRPr="005735B1" w:rsidRDefault="00583CCE">
    <w:pPr>
      <w:pStyle w:val="Footer"/>
      <w:rPr>
        <w:rFonts w:ascii="Arial Narrow" w:hAnsi="Arial Narrow"/>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176078"/>
      <w:docPartObj>
        <w:docPartGallery w:val="Page Numbers (Bottom of Page)"/>
        <w:docPartUnique/>
      </w:docPartObj>
    </w:sdtPr>
    <w:sdtEndPr/>
    <w:sdtContent>
      <w:sdt>
        <w:sdtPr>
          <w:id w:val="-1769616900"/>
          <w:docPartObj>
            <w:docPartGallery w:val="Page Numbers (Top of Page)"/>
            <w:docPartUnique/>
          </w:docPartObj>
        </w:sdtPr>
        <w:sdtEndPr/>
        <w:sdtContent>
          <w:p w:rsidR="005735B1" w:rsidRDefault="005735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D776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776A">
              <w:rPr>
                <w:b/>
                <w:bCs/>
                <w:noProof/>
              </w:rPr>
              <w:t>2</w:t>
            </w:r>
            <w:r>
              <w:rPr>
                <w:b/>
                <w:bCs/>
                <w:sz w:val="24"/>
                <w:szCs w:val="24"/>
              </w:rPr>
              <w:fldChar w:fldCharType="end"/>
            </w:r>
          </w:p>
        </w:sdtContent>
      </w:sdt>
    </w:sdtContent>
  </w:sdt>
  <w:p w:rsidR="005735B1" w:rsidRDefault="00573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6A5" w:rsidRDefault="00F046A5" w:rsidP="00822101">
      <w:pPr>
        <w:spacing w:after="0" w:line="240" w:lineRule="auto"/>
      </w:pPr>
      <w:r>
        <w:separator/>
      </w:r>
    </w:p>
  </w:footnote>
  <w:footnote w:type="continuationSeparator" w:id="0">
    <w:p w:rsidR="00F046A5" w:rsidRDefault="00F046A5" w:rsidP="00822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101" w:rsidRDefault="00822101" w:rsidP="00822101">
    <w:pPr>
      <w:pStyle w:val="Header"/>
      <w:jc w:val="center"/>
    </w:pPr>
    <w:r w:rsidRPr="00822101">
      <w:rPr>
        <w:rFonts w:ascii="Arial" w:eastAsia="Arial" w:hAnsi="Arial" w:cs="Arial"/>
        <w:noProof/>
      </w:rPr>
      <w:drawing>
        <wp:inline distT="0" distB="0" distL="0" distR="0" wp14:anchorId="27D36B87" wp14:editId="74D0E6C4">
          <wp:extent cx="1426464" cy="565117"/>
          <wp:effectExtent l="0" t="0" r="2540" b="6985"/>
          <wp:docPr id="13" name="Picture 13" descr="All In Pitts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In Pittsbur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120" cy="603805"/>
                  </a:xfrm>
                  <a:prstGeom prst="rect">
                    <a:avLst/>
                  </a:prstGeom>
                  <a:noFill/>
                  <a:ln>
                    <a:noFill/>
                  </a:ln>
                </pic:spPr>
              </pic:pic>
            </a:graphicData>
          </a:graphic>
        </wp:inline>
      </w:drawing>
    </w:r>
  </w:p>
  <w:p w:rsidR="00832EEC" w:rsidRDefault="00832EEC" w:rsidP="00822101">
    <w:pPr>
      <w:pStyle w:val="Header"/>
      <w:jc w:val="center"/>
      <w:rPr>
        <w:rFonts w:ascii="Arial Narrow" w:hAnsi="Arial Narrow"/>
      </w:rPr>
    </w:pPr>
    <w:r>
      <w:rPr>
        <w:rFonts w:ascii="Arial Narrow" w:hAnsi="Arial Narrow"/>
      </w:rPr>
      <w:t>Equitable Development Collaborative</w:t>
    </w:r>
  </w:p>
  <w:p w:rsidR="00822101" w:rsidRPr="005735B1" w:rsidRDefault="00822101" w:rsidP="00822101">
    <w:pPr>
      <w:pStyle w:val="Header"/>
      <w:jc w:val="center"/>
      <w:rPr>
        <w:rFonts w:ascii="Arial Narrow" w:hAnsi="Arial Narrow"/>
        <w:b/>
      </w:rPr>
    </w:pPr>
    <w:r w:rsidRPr="005735B1">
      <w:rPr>
        <w:rFonts w:ascii="Arial Narrow" w:hAnsi="Arial Narrow"/>
        <w:b/>
      </w:rPr>
      <w:t>Accomplishments &amp; Investments</w:t>
    </w:r>
  </w:p>
  <w:p w:rsidR="00822101" w:rsidRPr="00822101" w:rsidRDefault="00583CCE" w:rsidP="00822101">
    <w:pPr>
      <w:pStyle w:val="Header"/>
      <w:jc w:val="center"/>
      <w:rPr>
        <w:rFonts w:ascii="Arial Narrow" w:hAnsi="Arial Narrow"/>
      </w:rPr>
    </w:pPr>
    <w:r>
      <w:rPr>
        <w:rFonts w:ascii="Arial Narrow" w:hAnsi="Arial Narrow"/>
      </w:rPr>
      <w:t>April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9BA"/>
    <w:multiLevelType w:val="hybridMultilevel"/>
    <w:tmpl w:val="32AEB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441E4"/>
    <w:multiLevelType w:val="hybridMultilevel"/>
    <w:tmpl w:val="09B6F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23466"/>
    <w:multiLevelType w:val="hybridMultilevel"/>
    <w:tmpl w:val="7CEA9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37410"/>
    <w:multiLevelType w:val="hybridMultilevel"/>
    <w:tmpl w:val="DB807ED4"/>
    <w:lvl w:ilvl="0" w:tplc="12CA13E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01"/>
    <w:rsid w:val="00116ED3"/>
    <w:rsid w:val="00170516"/>
    <w:rsid w:val="001B2A8A"/>
    <w:rsid w:val="002D08F4"/>
    <w:rsid w:val="00345D09"/>
    <w:rsid w:val="004A65BA"/>
    <w:rsid w:val="004F2205"/>
    <w:rsid w:val="005735B1"/>
    <w:rsid w:val="00583CCE"/>
    <w:rsid w:val="00690F8B"/>
    <w:rsid w:val="00802256"/>
    <w:rsid w:val="00822101"/>
    <w:rsid w:val="00832EEC"/>
    <w:rsid w:val="008B3ED4"/>
    <w:rsid w:val="008D776A"/>
    <w:rsid w:val="00C40A41"/>
    <w:rsid w:val="00CC363E"/>
    <w:rsid w:val="00D615CA"/>
    <w:rsid w:val="00E14F4F"/>
    <w:rsid w:val="00F046A5"/>
    <w:rsid w:val="00F9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5EE3B0-97E8-4597-81E0-A51CFBA5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101"/>
  </w:style>
  <w:style w:type="paragraph" w:styleId="Footer">
    <w:name w:val="footer"/>
    <w:basedOn w:val="Normal"/>
    <w:link w:val="FooterChar"/>
    <w:uiPriority w:val="99"/>
    <w:unhideWhenUsed/>
    <w:rsid w:val="00822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101"/>
  </w:style>
  <w:style w:type="paragraph" w:styleId="ListParagraph">
    <w:name w:val="List Paragraph"/>
    <w:basedOn w:val="Normal"/>
    <w:uiPriority w:val="34"/>
    <w:qFormat/>
    <w:rsid w:val="00116ED3"/>
    <w:pPr>
      <w:ind w:left="720"/>
      <w:contextualSpacing/>
    </w:pPr>
  </w:style>
  <w:style w:type="paragraph" w:styleId="BalloonText">
    <w:name w:val="Balloon Text"/>
    <w:basedOn w:val="Normal"/>
    <w:link w:val="BalloonTextChar"/>
    <w:uiPriority w:val="99"/>
    <w:semiHidden/>
    <w:unhideWhenUsed/>
    <w:rsid w:val="00573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linpg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 Henderson</dc:creator>
  <cp:keywords/>
  <dc:description/>
  <cp:lastModifiedBy>Shad Henderson</cp:lastModifiedBy>
  <cp:revision>3</cp:revision>
  <cp:lastPrinted>2019-04-10T20:33:00Z</cp:lastPrinted>
  <dcterms:created xsi:type="dcterms:W3CDTF">2019-04-10T14:15:00Z</dcterms:created>
  <dcterms:modified xsi:type="dcterms:W3CDTF">2019-04-10T20:54:00Z</dcterms:modified>
</cp:coreProperties>
</file>